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4C6" w:rsidRPr="00583FE9" w:rsidRDefault="00F654C6" w:rsidP="00F654C6">
      <w:pPr>
        <w:pStyle w:val="2"/>
        <w:spacing w:after="0" w:line="240" w:lineRule="auto"/>
        <w:ind w:left="18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5. Тұлғаның қайшылықтағы мінез-құлық теориясы.  </w:t>
      </w:r>
    </w:p>
    <w:p w:rsidR="00532704" w:rsidRPr="00F654C6" w:rsidRDefault="00F654C6" w:rsidP="00F654C6">
      <w:pPr>
        <w:rPr>
          <w:lang w:val="kk-KZ"/>
        </w:rPr>
      </w:pPr>
      <w:r w:rsidRPr="00583FE9">
        <w:rPr>
          <w:sz w:val="24"/>
          <w:szCs w:val="24"/>
          <w:lang w:val="kk-KZ"/>
        </w:rPr>
        <w:t xml:space="preserve">Тапсырма: қайшылықты тұлғалардың типтеріне классификациясы мен олармен әрекет ету стратегиясын  жасаңыз.  </w:t>
      </w:r>
    </w:p>
    <w:sectPr w:rsidR="00532704" w:rsidRPr="00F65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F654C6"/>
    <w:rsid w:val="00532704"/>
    <w:rsid w:val="00F65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654C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F654C6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2017-01-30T16:09:00Z</dcterms:created>
  <dcterms:modified xsi:type="dcterms:W3CDTF">2017-01-30T16:10:00Z</dcterms:modified>
</cp:coreProperties>
</file>